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0E" w:rsidRDefault="00611B7D" w:rsidP="00DE60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DE600E"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DE60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E600E"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лица инвалидом </w:t>
      </w:r>
    </w:p>
    <w:p w:rsidR="00611B7D" w:rsidRDefault="00DE600E" w:rsidP="00DE60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611B7D"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</w:t>
      </w:r>
      <w:proofErr w:type="gramEnd"/>
      <w:r w:rsidR="00611B7D"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продления инвалидности</w:t>
      </w:r>
    </w:p>
    <w:p w:rsidR="00DE600E" w:rsidRPr="00611B7D" w:rsidRDefault="00DE600E" w:rsidP="00DE60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B7D" w:rsidRPr="00611B7D" w:rsidRDefault="00611B7D" w:rsidP="00DE6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AF2640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05.04.2022</w:t>
      </w:r>
      <w:r w:rsidR="00AF2640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588 утверждены новые Правила признания лица инвалидом, которые вступают в силу с </w:t>
      </w:r>
      <w:r w:rsidR="00AF2640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 постановление Правительства </w:t>
      </w:r>
      <w:r w:rsidR="00AF2640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20.02.2006 № 95 «О порядке и условиях признания лица инвалидом» </w:t>
      </w:r>
      <w:r w:rsidR="0039154C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</w:t>
      </w:r>
      <w:r w:rsidR="0039154C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611B7D" w:rsidRPr="00611B7D" w:rsidRDefault="00611B7D" w:rsidP="00DE6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июля 2022 включительно продолжает действовать Временный порядок признания лица инвалидом, утвержденный постановлением Правительства </w:t>
      </w:r>
      <w:r w:rsidR="007647AB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7647AB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A5A7A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1697 (далее – Временный порядок), согласно которому процедуре продления инвалидности подлежат граждане, у которых срок переосвидетельствования наступает до 01.07.2022</w:t>
      </w:r>
      <w:r w:rsidR="008A5A7A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включительно.</w:t>
      </w:r>
    </w:p>
    <w:p w:rsidR="00611B7D" w:rsidRPr="00611B7D" w:rsidRDefault="00611B7D" w:rsidP="00DE6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продление Временного порядка не планируется.</w:t>
      </w:r>
    </w:p>
    <w:p w:rsidR="00611B7D" w:rsidRPr="00611B7D" w:rsidRDefault="00611B7D" w:rsidP="00DE6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срок инвалидности которых заканчивается к </w:t>
      </w:r>
      <w:r w:rsidR="006747AA" w:rsidRPr="00EA0C14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</w:t>
      </w:r>
      <w:r w:rsidRPr="00611B7D">
        <w:rPr>
          <w:rFonts w:ascii="Times New Roman" w:eastAsia="Times New Roman" w:hAnsi="Times New Roman" w:cs="Times New Roman"/>
          <w:sz w:val="28"/>
          <w:szCs w:val="28"/>
          <w:lang w:eastAsia="ru-RU"/>
        </w:rPr>
        <w:t>2022, необходимо пройти своевременное обследование в медицинских организациях с целью оформления направления на медико-социальную экспертизу.</w:t>
      </w:r>
    </w:p>
    <w:p w:rsidR="004E66B9" w:rsidRPr="00EA0C14" w:rsidRDefault="00FE1AA2" w:rsidP="00DE6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085" w:rsidRPr="00EA0C14" w:rsidRDefault="006D5085" w:rsidP="00DE60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0C14">
        <w:rPr>
          <w:sz w:val="28"/>
          <w:szCs w:val="28"/>
        </w:rPr>
        <w:t xml:space="preserve">Обновленный порядок </w:t>
      </w:r>
      <w:proofErr w:type="gramStart"/>
      <w:r w:rsidRPr="00EA0C14">
        <w:rPr>
          <w:sz w:val="28"/>
          <w:szCs w:val="28"/>
        </w:rPr>
        <w:t>будет вводиться в 3 этапа и объединит</w:t>
      </w:r>
      <w:proofErr w:type="gramEnd"/>
      <w:r w:rsidRPr="00EA0C14">
        <w:rPr>
          <w:sz w:val="28"/>
          <w:szCs w:val="28"/>
        </w:rPr>
        <w:t xml:space="preserve"> действующие и новые положения. </w:t>
      </w:r>
    </w:p>
    <w:p w:rsidR="006D5085" w:rsidRPr="00EA0C14" w:rsidRDefault="006D5085" w:rsidP="00DE60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0C14">
        <w:rPr>
          <w:sz w:val="28"/>
          <w:szCs w:val="28"/>
        </w:rPr>
        <w:t>С 1 июля 2022 года граждане смогут выбирать формат прохождения медико-социальной экспертизы: очный, или заочный, когда документы поступают из медицинских организаций с помощью системы электронного межведомственного взаимодействия. При этом устанавливается перечень случаев, когда личное присутствие обязательно: например, это необходимость обследования с помощью специального диагностического оборудования</w:t>
      </w:r>
      <w:r w:rsidR="001B5D02" w:rsidRPr="00EA0C14">
        <w:rPr>
          <w:sz w:val="28"/>
          <w:szCs w:val="28"/>
        </w:rPr>
        <w:t>.</w:t>
      </w:r>
    </w:p>
    <w:p w:rsidR="006D5085" w:rsidRPr="00EA0C14" w:rsidRDefault="006D5085" w:rsidP="00DE60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0C14">
        <w:rPr>
          <w:sz w:val="28"/>
          <w:szCs w:val="28"/>
        </w:rPr>
        <w:t>С 1 июня 2023 года пройти МСЭ можно будет и в дистанционном формате. Воспользоваться этим смогут граждане, которые не согласны с решением бюро МСЭ, намерены его обжаловать в вышестоящих учреждениях и пройти экспертизу повторно.</w:t>
      </w:r>
    </w:p>
    <w:p w:rsidR="006D5085" w:rsidRDefault="006D5085" w:rsidP="00DE60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0C14">
        <w:rPr>
          <w:sz w:val="28"/>
          <w:szCs w:val="28"/>
        </w:rPr>
        <w:t xml:space="preserve">С 1 января 2024 года заочная экспертиза будет проводиться без доступа сотрудников МСЭ к персональным данным гражданина, то есть по обезличенным документам. После вынесения решения, персональные данные гражданина будут отражены в финальном документе – справке об инвалидности с указанием группы и индивидуальной программе реабилитации инвалида. Само решение будет направляться гражданину в личный кабинет на портале </w:t>
      </w:r>
      <w:proofErr w:type="spellStart"/>
      <w:r w:rsidRPr="00EA0C14">
        <w:rPr>
          <w:sz w:val="28"/>
          <w:szCs w:val="28"/>
        </w:rPr>
        <w:t>госуслуг</w:t>
      </w:r>
      <w:proofErr w:type="spellEnd"/>
      <w:r w:rsidRPr="00EA0C14">
        <w:rPr>
          <w:sz w:val="28"/>
          <w:szCs w:val="28"/>
        </w:rPr>
        <w:t xml:space="preserve"> или почтовым отправлением – его можно будет обжаловать в случае несогласия.</w:t>
      </w:r>
    </w:p>
    <w:p w:rsidR="00EA0C14" w:rsidRDefault="00EA0C14" w:rsidP="00DE60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0C14" w:rsidRDefault="00EA0C14" w:rsidP="001B5D02">
      <w:pPr>
        <w:pStyle w:val="a3"/>
        <w:shd w:val="clear" w:color="auto" w:fill="FFFFFF"/>
        <w:spacing w:before="0" w:beforeAutospacing="0" w:after="345" w:afterAutospacing="0"/>
        <w:ind w:firstLine="708"/>
        <w:jc w:val="both"/>
        <w:rPr>
          <w:sz w:val="28"/>
          <w:szCs w:val="28"/>
        </w:rPr>
      </w:pPr>
    </w:p>
    <w:p w:rsidR="001D460F" w:rsidRDefault="001D460F" w:rsidP="00A54736">
      <w:pPr>
        <w:pStyle w:val="lead"/>
        <w:shd w:val="clear" w:color="auto" w:fill="FFFFFF"/>
        <w:spacing w:before="0" w:beforeAutospacing="0" w:after="0" w:afterAutospacing="0" w:line="438" w:lineRule="atLeast"/>
        <w:ind w:firstLine="708"/>
        <w:jc w:val="both"/>
        <w:textAlignment w:val="baseline"/>
        <w:rPr>
          <w:sz w:val="28"/>
          <w:szCs w:val="28"/>
        </w:rPr>
      </w:pPr>
    </w:p>
    <w:p w:rsidR="001D460F" w:rsidRDefault="001D460F" w:rsidP="00A54736">
      <w:pPr>
        <w:pStyle w:val="lead"/>
        <w:shd w:val="clear" w:color="auto" w:fill="FFFFFF"/>
        <w:spacing w:before="0" w:beforeAutospacing="0" w:after="0" w:afterAutospacing="0" w:line="438" w:lineRule="atLeast"/>
        <w:ind w:firstLine="708"/>
        <w:jc w:val="both"/>
        <w:textAlignment w:val="baseline"/>
        <w:rPr>
          <w:sz w:val="28"/>
          <w:szCs w:val="28"/>
        </w:rPr>
      </w:pPr>
    </w:p>
    <w:p w:rsidR="001D460F" w:rsidRDefault="001D460F" w:rsidP="00A54736">
      <w:pPr>
        <w:pStyle w:val="lead"/>
        <w:shd w:val="clear" w:color="auto" w:fill="FFFFFF"/>
        <w:spacing w:before="0" w:beforeAutospacing="0" w:after="0" w:afterAutospacing="0" w:line="438" w:lineRule="atLeast"/>
        <w:ind w:firstLine="708"/>
        <w:jc w:val="both"/>
        <w:textAlignment w:val="baseline"/>
        <w:rPr>
          <w:sz w:val="28"/>
          <w:szCs w:val="28"/>
        </w:rPr>
      </w:pPr>
    </w:p>
    <w:sectPr w:rsidR="001D460F" w:rsidSect="00611B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47E"/>
    <w:multiLevelType w:val="multilevel"/>
    <w:tmpl w:val="7F16E1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37D40CED"/>
    <w:multiLevelType w:val="multilevel"/>
    <w:tmpl w:val="195E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A5FF0"/>
    <w:multiLevelType w:val="multilevel"/>
    <w:tmpl w:val="7370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05236"/>
    <w:multiLevelType w:val="multilevel"/>
    <w:tmpl w:val="5D7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96101"/>
    <w:multiLevelType w:val="multilevel"/>
    <w:tmpl w:val="409A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13BEB"/>
    <w:multiLevelType w:val="multilevel"/>
    <w:tmpl w:val="C12E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76FEA"/>
    <w:multiLevelType w:val="multilevel"/>
    <w:tmpl w:val="7BA8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B7D"/>
    <w:rsid w:val="000F4034"/>
    <w:rsid w:val="001B5D02"/>
    <w:rsid w:val="001D460F"/>
    <w:rsid w:val="001F3C57"/>
    <w:rsid w:val="0022607F"/>
    <w:rsid w:val="00296C16"/>
    <w:rsid w:val="002D0AA1"/>
    <w:rsid w:val="0039154C"/>
    <w:rsid w:val="00572FD7"/>
    <w:rsid w:val="00611B7D"/>
    <w:rsid w:val="006747AA"/>
    <w:rsid w:val="006A3A17"/>
    <w:rsid w:val="006D5085"/>
    <w:rsid w:val="007647AB"/>
    <w:rsid w:val="007C5A41"/>
    <w:rsid w:val="007F5CCF"/>
    <w:rsid w:val="00845006"/>
    <w:rsid w:val="008A5A7A"/>
    <w:rsid w:val="008D4943"/>
    <w:rsid w:val="009B7902"/>
    <w:rsid w:val="009E52A5"/>
    <w:rsid w:val="00A54736"/>
    <w:rsid w:val="00A7437D"/>
    <w:rsid w:val="00AF2640"/>
    <w:rsid w:val="00B909E0"/>
    <w:rsid w:val="00D07B5B"/>
    <w:rsid w:val="00D27070"/>
    <w:rsid w:val="00D73FF6"/>
    <w:rsid w:val="00D8346B"/>
    <w:rsid w:val="00DE600E"/>
    <w:rsid w:val="00EA0C14"/>
    <w:rsid w:val="00ED1F2C"/>
    <w:rsid w:val="00F3556A"/>
    <w:rsid w:val="00FE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6B"/>
  </w:style>
  <w:style w:type="paragraph" w:styleId="2">
    <w:name w:val="heading 2"/>
    <w:basedOn w:val="a"/>
    <w:link w:val="20"/>
    <w:uiPriority w:val="9"/>
    <w:qFormat/>
    <w:rsid w:val="00611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iiaiieoaeno2">
    <w:name w:val="iniiaiieoaeno2"/>
    <w:basedOn w:val="a"/>
    <w:rsid w:val="0061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space">
    <w:name w:val="p-space"/>
    <w:basedOn w:val="a"/>
    <w:rsid w:val="006D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50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0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0C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ad">
    <w:name w:val="lead"/>
    <w:basedOn w:val="a"/>
    <w:rsid w:val="00EA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A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47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55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E955-DEBB-40DE-9FAB-F6600492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PerkinaSV</dc:creator>
  <cp:lastModifiedBy>PerkinaSV</cp:lastModifiedBy>
  <cp:revision>3</cp:revision>
  <cp:lastPrinted>2022-04-28T09:39:00Z</cp:lastPrinted>
  <dcterms:created xsi:type="dcterms:W3CDTF">2022-04-28T10:24:00Z</dcterms:created>
  <dcterms:modified xsi:type="dcterms:W3CDTF">2022-04-28T11:22:00Z</dcterms:modified>
</cp:coreProperties>
</file>